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МИНИСТЕРСТВО РОССИЙСКОЙ ФЕДЕРАЦИИ ПО ДЕЛАМ ГРАЖДАНСКОЙ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ОБОРОНЫ, ЧРЕЗВЫЧАЙНЫМ СИТУАЦИЯМ И ЛИКВИДАЦИИ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ПОСЛЕДСТВИЙ СТИХИЙНЫХ БЕДСТВИЙ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ПРИКАЗ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от 18 декабря 2014 г. N 701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ОБ УТВЕРЖДЕНИИ ТИПОВОГО ПОРЯДКА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СОЗДАНИЯ НЕШТАТНЫХ ФОРМИРОВАНИЙ ПО ОБЕСПЕЧЕНИЮ ВЫПОЛНЕНИЯ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МЕРОПРИЯТИЙ ПО ГРАЖДАНСКОЙ ОБОРОНЕ</w:t>
      </w:r>
    </w:p>
    <w:p w:rsidR="00F874D1" w:rsidRPr="00317B58" w:rsidRDefault="00F874D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2482, N 35, ст. 3607; 2007, N 26, ст. 3076; 2009, N 48, ст. 5717; 2010, N 31, ст. 4192, N 52 (ч. I), ст. 6992; 2013, N 27, ст. 3450, N 52 (ч. I), ст. 6969) приказываю:</w:t>
      </w:r>
    </w:p>
    <w:p w:rsidR="00F874D1" w:rsidRPr="00317B58" w:rsidRDefault="00F87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Утвердить прилагаемый Типовой </w:t>
      </w:r>
      <w:hyperlink w:anchor="P31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создания нештатных формирований по обеспечению выполнения мероприятий по гражданской обороне.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Министр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В.А.ПУЧКОВ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7B58" w:rsidRDefault="00317B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приказом МЧС России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от 18.12.2014 N 701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17B58">
        <w:rPr>
          <w:rFonts w:ascii="Times New Roman" w:hAnsi="Times New Roman" w:cs="Times New Roman"/>
          <w:sz w:val="24"/>
          <w:szCs w:val="24"/>
        </w:rPr>
        <w:t>ТИПОВОЙ ПОРЯДОК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СОЗДАНИЯ НЕШТАТНЫХ ФОРМИРОВАНИЙ ПО ОБЕСПЕЧЕНИЮ ВЫПОЛНЕНИЯ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МЕРОПРИЯТИЙ ПО ГРАЖДАНСКОЙ ОБОРОНЕ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</w:t>
      </w:r>
      <w:r w:rsidRPr="00FE3CEE">
        <w:rPr>
          <w:rFonts w:ascii="Times New Roman" w:hAnsi="Times New Roman" w:cs="Times New Roman"/>
          <w:sz w:val="24"/>
          <w:szCs w:val="24"/>
        </w:rPr>
        <w:t>законом</w:t>
      </w:r>
      <w:r w:rsidRPr="00317B58">
        <w:rPr>
          <w:rFonts w:ascii="Times New Roman" w:hAnsi="Times New Roman" w:cs="Times New Roman"/>
          <w:sz w:val="24"/>
          <w:szCs w:val="24"/>
        </w:rPr>
        <w:t xml:space="preserve"> от 12 февраля 1998 г. N 2</w:t>
      </w:r>
      <w:r w:rsidR="00FE3CEE">
        <w:rPr>
          <w:rFonts w:ascii="Times New Roman" w:hAnsi="Times New Roman" w:cs="Times New Roman"/>
          <w:sz w:val="24"/>
          <w:szCs w:val="24"/>
        </w:rPr>
        <w:t>8-ФЗ "О гражданской обороне"</w:t>
      </w:r>
      <w:r w:rsidRPr="00317B58">
        <w:rPr>
          <w:rFonts w:ascii="Times New Roman" w:hAnsi="Times New Roman" w:cs="Times New Roman"/>
          <w:sz w:val="24"/>
          <w:szCs w:val="24"/>
        </w:rPr>
        <w:t xml:space="preserve"> и определяет правила создания и оснащения нештатных формирований по обеспечению выполнения мероприятий по граж</w:t>
      </w:r>
      <w:r w:rsidR="00FE3CEE">
        <w:rPr>
          <w:rFonts w:ascii="Times New Roman" w:hAnsi="Times New Roman" w:cs="Times New Roman"/>
          <w:sz w:val="24"/>
          <w:szCs w:val="24"/>
        </w:rPr>
        <w:t>данской обороне (далее - НФГО).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2. НФГО создаются организациями, отнесенными в соответствии с </w:t>
      </w:r>
      <w:hyperlink r:id="rId5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9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Федерального закона от 12 февраля 1998 г. N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</w:t>
      </w:r>
      <w:r w:rsidR="00FE3CEE">
        <w:rPr>
          <w:rFonts w:ascii="Times New Roman" w:hAnsi="Times New Roman" w:cs="Times New Roman"/>
          <w:sz w:val="24"/>
          <w:szCs w:val="24"/>
        </w:rPr>
        <w:t>квидации чрезвычайных ситуаций.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3. Органы государственной власти субъектов Российской Федерации и органы местного самоуправления в соответствии с </w:t>
      </w:r>
      <w:hyperlink r:id="rId6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8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4. Состав, структура и оснащение НФГО определяются исходя из примерного перечня создаваемых НФГО </w:t>
      </w:r>
      <w:hyperlink w:anchor="P100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и примерных норм оснащения (</w:t>
      </w:r>
      <w:proofErr w:type="spellStart"/>
      <w:r w:rsidRPr="00317B58">
        <w:rPr>
          <w:rFonts w:ascii="Times New Roman" w:hAnsi="Times New Roman" w:cs="Times New Roman"/>
          <w:sz w:val="24"/>
          <w:szCs w:val="24"/>
        </w:rPr>
        <w:t>табелизации</w:t>
      </w:r>
      <w:proofErr w:type="spellEnd"/>
      <w:r w:rsidRPr="00317B58">
        <w:rPr>
          <w:rFonts w:ascii="Times New Roman" w:hAnsi="Times New Roman" w:cs="Times New Roman"/>
          <w:sz w:val="24"/>
          <w:szCs w:val="24"/>
        </w:rPr>
        <w:t xml:space="preserve">) НФГО специальными техникой, оборудованием, снаряжением, инструментами и материалами </w:t>
      </w:r>
      <w:hyperlink w:anchor="P251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317B58">
        <w:rPr>
          <w:rFonts w:ascii="Times New Roman" w:hAnsi="Times New Roman" w:cs="Times New Roman"/>
          <w:sz w:val="24"/>
          <w:szCs w:val="24"/>
        </w:rPr>
        <w:t>.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6. Федеральные органы исполнительной власти в отношении организаций, находящихся в их ведении, в пределах своих полномочий: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определя</w:t>
      </w:r>
      <w:r w:rsidR="00FE3CEE">
        <w:rPr>
          <w:rFonts w:ascii="Times New Roman" w:hAnsi="Times New Roman" w:cs="Times New Roman"/>
          <w:sz w:val="24"/>
          <w:szCs w:val="24"/>
        </w:rPr>
        <w:t>ют организации, создающие НФГО;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организ</w:t>
      </w:r>
      <w:r w:rsidR="00FE3CEE">
        <w:rPr>
          <w:rFonts w:ascii="Times New Roman" w:hAnsi="Times New Roman" w:cs="Times New Roman"/>
          <w:sz w:val="24"/>
          <w:szCs w:val="24"/>
        </w:rPr>
        <w:t>уют создание и подготовку НФГО;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осуществляют организационно-методическое руководство и контроль за обучением личного состава НФГО организаций, находящихся в ведении этих органов;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F874D1" w:rsidRPr="00317B58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7. В соответствии со </w:t>
      </w:r>
      <w:hyperlink r:id="rId8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Федерального закона от 12 февраля 1998 г. N 28-ФЗ "О гражданской обороне" и </w:t>
      </w:r>
      <w:hyperlink r:id="rId9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Положения о федеральном государственном надзоре в области гражданской обороны, утвержденного постановлением Правительства Российской Федерации от 25 июня 2021 г. N </w:t>
      </w:r>
      <w:r w:rsidR="00FE3CEE">
        <w:rPr>
          <w:rFonts w:ascii="Times New Roman" w:hAnsi="Times New Roman" w:cs="Times New Roman"/>
          <w:sz w:val="24"/>
          <w:szCs w:val="24"/>
        </w:rPr>
        <w:t>1007</w:t>
      </w:r>
      <w:r w:rsidRPr="00317B58">
        <w:rPr>
          <w:rFonts w:ascii="Times New Roman" w:hAnsi="Times New Roman" w:cs="Times New Roman"/>
          <w:sz w:val="24"/>
          <w:szCs w:val="24"/>
        </w:rPr>
        <w:t>, федеральный орган исполнительной власти, уполномоченный на решение задач в области гражданской обороны (МЧС России и его территориальные органы),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8. Органы государственной власти субъектов Российской Федерации и органы местного самоуправления в отношении организаций, находящихся в их ведении, в пределах </w:t>
      </w:r>
      <w:r w:rsidR="00FE3CEE">
        <w:rPr>
          <w:rFonts w:ascii="Times New Roman" w:hAnsi="Times New Roman" w:cs="Times New Roman"/>
          <w:sz w:val="24"/>
          <w:szCs w:val="24"/>
        </w:rPr>
        <w:t>своих полномочий: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определя</w:t>
      </w:r>
      <w:r w:rsidR="00FE3CEE">
        <w:rPr>
          <w:rFonts w:ascii="Times New Roman" w:hAnsi="Times New Roman" w:cs="Times New Roman"/>
          <w:sz w:val="24"/>
          <w:szCs w:val="24"/>
        </w:rPr>
        <w:t>ют организации, создающие НФГО;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организуют поддержан</w:t>
      </w:r>
      <w:r w:rsidR="00FE3CEE">
        <w:rPr>
          <w:rFonts w:ascii="Times New Roman" w:hAnsi="Times New Roman" w:cs="Times New Roman"/>
          <w:sz w:val="24"/>
          <w:szCs w:val="24"/>
        </w:rPr>
        <w:t>ие в состоянии готовности НФГО;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организуют подготовку и</w:t>
      </w:r>
      <w:r w:rsidR="00FE3CEE">
        <w:rPr>
          <w:rFonts w:ascii="Times New Roman" w:hAnsi="Times New Roman" w:cs="Times New Roman"/>
          <w:sz w:val="24"/>
          <w:szCs w:val="24"/>
        </w:rPr>
        <w:t xml:space="preserve"> обучение личного состава НФГО;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lastRenderedPageBreak/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FE3CEE" w:rsidRDefault="00FE3CEE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Организации: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создают и поддержива</w:t>
      </w:r>
      <w:r w:rsidR="00FE3CEE">
        <w:rPr>
          <w:rFonts w:ascii="Times New Roman" w:hAnsi="Times New Roman" w:cs="Times New Roman"/>
          <w:sz w:val="24"/>
          <w:szCs w:val="24"/>
        </w:rPr>
        <w:t>ют в состоянии готовности НФГО;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осуществляют</w:t>
      </w:r>
      <w:r w:rsidR="00FE3CEE">
        <w:rPr>
          <w:rFonts w:ascii="Times New Roman" w:hAnsi="Times New Roman" w:cs="Times New Roman"/>
          <w:sz w:val="24"/>
          <w:szCs w:val="24"/>
        </w:rPr>
        <w:t xml:space="preserve"> обучение личного состава НФГО;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10. НФГО подразделяются по численности на отряды, команды, группы, звенья, посты, автоколонны, пункты и станции.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11.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FE3CEE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12. Личный состав НФГО в соответствии со </w:t>
      </w:r>
      <w:hyperlink r:id="rId10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F874D1" w:rsidRPr="00317B58" w:rsidRDefault="00F874D1" w:rsidP="00FE3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13. 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Федеральным </w:t>
      </w:r>
      <w:hyperlink r:id="rId11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от 12 февраля 1998 г. N 28-ФЗ "О гражданской обороне", </w:t>
      </w:r>
      <w:hyperlink r:id="rId12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характера, утвержденными постановлением Правительства Российской Федерации о</w:t>
      </w:r>
      <w:r w:rsidR="00FE3CEE">
        <w:rPr>
          <w:rFonts w:ascii="Times New Roman" w:hAnsi="Times New Roman" w:cs="Times New Roman"/>
          <w:sz w:val="24"/>
          <w:szCs w:val="24"/>
        </w:rPr>
        <w:t>т 25 июля 2020 г. N 1119</w:t>
      </w:r>
      <w:r w:rsidRPr="00317B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</w:t>
      </w:r>
      <w:r w:rsidR="00FE3CEE">
        <w:rPr>
          <w:rFonts w:ascii="Times New Roman" w:hAnsi="Times New Roman" w:cs="Times New Roman"/>
          <w:sz w:val="24"/>
          <w:szCs w:val="24"/>
        </w:rPr>
        <w:t>и от 27 апреля 2000 г. N 379</w:t>
      </w:r>
      <w:r w:rsidRPr="00317B58">
        <w:rPr>
          <w:rFonts w:ascii="Times New Roman" w:hAnsi="Times New Roman" w:cs="Times New Roman"/>
          <w:sz w:val="24"/>
          <w:szCs w:val="24"/>
        </w:rPr>
        <w:t>.</w:t>
      </w:r>
    </w:p>
    <w:p w:rsidR="00F874D1" w:rsidRPr="00317B58" w:rsidRDefault="00F8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 xml:space="preserve">14. Подготовка и обучение личного состава НФГО осуществляется в соответствии с </w:t>
      </w:r>
      <w:hyperlink r:id="rId14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о подготовке населения в области гражданской обороны, утвержденным постановлением Правительства Российской Федерац</w:t>
      </w:r>
      <w:r w:rsidR="00FE3CEE">
        <w:rPr>
          <w:rFonts w:ascii="Times New Roman" w:hAnsi="Times New Roman" w:cs="Times New Roman"/>
          <w:sz w:val="24"/>
          <w:szCs w:val="24"/>
        </w:rPr>
        <w:t>ии от 2 ноября 2000 г. N 841</w:t>
      </w:r>
      <w:r w:rsidRPr="00317B58">
        <w:rPr>
          <w:rFonts w:ascii="Times New Roman" w:hAnsi="Times New Roman" w:cs="Times New Roman"/>
          <w:sz w:val="24"/>
          <w:szCs w:val="24"/>
        </w:rPr>
        <w:t xml:space="preserve">, и </w:t>
      </w:r>
      <w:hyperlink r:id="rId15" w:history="1">
        <w:r w:rsidRPr="00317B5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17B58">
        <w:rPr>
          <w:rFonts w:ascii="Times New Roman" w:hAnsi="Times New Roman" w:cs="Times New Roman"/>
          <w:sz w:val="24"/>
          <w:szCs w:val="24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утвержденным постановлением Правительства Российской Федерации от 18 сентября 2020 г. N 1485 &lt;6&gt;, а также нормативными и методическими документами организаций, создающих НФГО.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CEE" w:rsidRDefault="00FE3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CEE" w:rsidRDefault="00FE3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CEE" w:rsidRDefault="00FE3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CEE" w:rsidRDefault="00FE3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CEE" w:rsidRDefault="00FE3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CEE" w:rsidRDefault="00FE3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CEE" w:rsidRDefault="00FE3CEE" w:rsidP="00FE3C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E3CEE" w:rsidRDefault="00FE3CEE" w:rsidP="00FE3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CEE" w:rsidRDefault="00FE3CEE" w:rsidP="00FE3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3CEE" w:rsidRDefault="00FE3CEE" w:rsidP="00FE3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02C" w:rsidRDefault="0094602C" w:rsidP="00FE3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602C" w:rsidRDefault="0094602C" w:rsidP="00FE3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94602C" w:rsidP="00FE3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4D1" w:rsidRPr="00317B5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4602C" w:rsidRDefault="00FE3CEE" w:rsidP="00FE3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Типовому порядку создания </w:t>
      </w:r>
    </w:p>
    <w:p w:rsidR="00F874D1" w:rsidRPr="00317B58" w:rsidRDefault="00F874D1" w:rsidP="00FE3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нештатных формирований</w:t>
      </w:r>
    </w:p>
    <w:p w:rsidR="0094602C" w:rsidRDefault="00FE3CEE" w:rsidP="00FE3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выполнения </w:t>
      </w:r>
    </w:p>
    <w:p w:rsidR="00F874D1" w:rsidRPr="00317B58" w:rsidRDefault="00F874D1" w:rsidP="00FE3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мероприятий по гражданской</w:t>
      </w:r>
    </w:p>
    <w:p w:rsidR="0094602C" w:rsidRDefault="00FE3CEE" w:rsidP="00FE3C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обороне, утвержденному </w:t>
      </w:r>
      <w:r w:rsidR="00F874D1" w:rsidRPr="00317B58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F874D1" w:rsidRPr="00317B58" w:rsidRDefault="0094602C" w:rsidP="009460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МЧС России </w:t>
      </w:r>
      <w:r w:rsidR="00F874D1" w:rsidRPr="00317B58">
        <w:rPr>
          <w:rFonts w:ascii="Times New Roman" w:hAnsi="Times New Roman" w:cs="Times New Roman"/>
          <w:sz w:val="24"/>
          <w:szCs w:val="24"/>
        </w:rPr>
        <w:t>от 18.12.2014 N 701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317B58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СОЗДАВАЕМЫХ НЕШТАТНЫХ ФОРМИРОВАНИЙ ПО ОБЕСПЕЧЕНИЮ</w:t>
      </w:r>
    </w:p>
    <w:p w:rsidR="00FE3CEE" w:rsidRDefault="00F874D1" w:rsidP="00FE3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ВЫПОЛНЕНИЯ МЕР</w:t>
      </w:r>
      <w:r w:rsidR="00FE3CEE">
        <w:rPr>
          <w:rFonts w:ascii="Times New Roman" w:hAnsi="Times New Roman" w:cs="Times New Roman"/>
          <w:sz w:val="24"/>
          <w:szCs w:val="24"/>
        </w:rPr>
        <w:t>ОПРИЯТИЙ ПО ГРАЖДАНСКОЙ ОБОРОНЕ</w:t>
      </w:r>
    </w:p>
    <w:p w:rsidR="00F874D1" w:rsidRPr="00317B58" w:rsidRDefault="00FE3CEE" w:rsidP="00FE3C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874D1" w:rsidRPr="00317B58">
        <w:rPr>
          <w:rFonts w:ascii="Times New Roman" w:hAnsi="Times New Roman" w:cs="Times New Roman"/>
          <w:sz w:val="24"/>
          <w:szCs w:val="24"/>
        </w:rPr>
        <w:t>1. Примерный перечень создаваемых органами государственной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власти субъектов Российской Федерации и органами местного</w:t>
      </w:r>
    </w:p>
    <w:p w:rsidR="00F874D1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самоуправления нештатных формирований по обеспечению</w:t>
      </w:r>
    </w:p>
    <w:p w:rsidR="0094602C" w:rsidRPr="00317B58" w:rsidRDefault="009460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602C">
        <w:rPr>
          <w:rFonts w:ascii="Times New Roman" w:hAnsi="Times New Roman" w:cs="Times New Roman"/>
          <w:sz w:val="24"/>
          <w:szCs w:val="24"/>
        </w:rPr>
        <w:t>выполнения мероприятий по гражданской оборон.</w:t>
      </w:r>
    </w:p>
    <w:tbl>
      <w:tblPr>
        <w:tblpPr w:leftFromText="180" w:rightFromText="180" w:vertAnchor="text" w:horzAnchor="page" w:tblpX="979" w:tblpY="59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7546"/>
        <w:gridCol w:w="2268"/>
      </w:tblGrid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Рекомендуемая численность личного состава, чел.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Команда по ремонту и восстановлению дорог и мостов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108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59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44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Команда защиты и эвакуации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риальных и культурных ценностей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41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Команды защиты растений, животных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Команда для перевозки грузов, населения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Команда связи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Группа по обслуживанию защитных сооружений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Станции специальной обработки транспорта, одежды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Группа связи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Группы эпидемического, фитопатологического, ветеринарного контроля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Звено подвоза воды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FE3CEE" w:rsidRPr="00317B58" w:rsidTr="00FE3CEE">
        <w:tc>
          <w:tcPr>
            <w:tcW w:w="529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46" w:type="dxa"/>
          </w:tcPr>
          <w:p w:rsidR="00FE3CEE" w:rsidRPr="00317B58" w:rsidRDefault="00FE3CEE" w:rsidP="00FE3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Звено по обслуживанию защитных сооружений</w:t>
            </w:r>
          </w:p>
        </w:tc>
        <w:tc>
          <w:tcPr>
            <w:tcW w:w="2268" w:type="dxa"/>
          </w:tcPr>
          <w:p w:rsidR="00FE3CEE" w:rsidRPr="00317B58" w:rsidRDefault="00FE3CEE" w:rsidP="00FE3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4 - 9</w:t>
            </w:r>
          </w:p>
        </w:tc>
      </w:tr>
    </w:tbl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71"/>
      <w:bookmarkEnd w:id="2"/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2. Примерный перечень создаваемых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организациями нештатных формирований по обеспечению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выполнения мероприятий по гражданской обороне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7695"/>
        <w:gridCol w:w="1984"/>
      </w:tblGrid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Рекомендуемая численность личного состава, чел.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44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Санитарная дружина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Группа по обслуживанию защитных сооружений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Станции специальной обработки транспорта, одежды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Группа для перевозки населения (грузов)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Группа связи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Звено связи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Звено подвоза воды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Подвижная автозаправочная станция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Звено по обслуживанию защитных сооружений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4 - 9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Санитарный пост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Звенья контроля эпидемического, фитопатологического, ветеринарного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F874D1" w:rsidRPr="00317B58" w:rsidTr="0094602C">
        <w:tc>
          <w:tcPr>
            <w:tcW w:w="52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9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198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</w:tbl>
    <w:p w:rsidR="00F874D1" w:rsidRPr="00317B58" w:rsidRDefault="00F874D1">
      <w:pPr>
        <w:rPr>
          <w:rFonts w:ascii="Times New Roman" w:hAnsi="Times New Roman" w:cs="Times New Roman"/>
          <w:sz w:val="24"/>
          <w:szCs w:val="24"/>
        </w:rPr>
        <w:sectPr w:rsidR="00F874D1" w:rsidRPr="00317B58" w:rsidSect="0094602C">
          <w:pgSz w:w="11905" w:h="16838"/>
          <w:pgMar w:top="1134" w:right="706" w:bottom="1134" w:left="1134" w:header="0" w:footer="0" w:gutter="0"/>
          <w:cols w:space="720"/>
          <w:docGrid w:linePitch="299"/>
        </w:sectPr>
      </w:pPr>
    </w:p>
    <w:p w:rsidR="00F874D1" w:rsidRPr="00317B58" w:rsidRDefault="00F874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к Типовому порядку создания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нештатных формирований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по обеспечению выполнения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мероприятий по гражданской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обороне, утвержденному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приказом МЧС России</w:t>
      </w:r>
    </w:p>
    <w:p w:rsidR="00F874D1" w:rsidRPr="00317B58" w:rsidRDefault="00F874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от 18.12.2014 N 701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1"/>
      <w:bookmarkEnd w:id="3"/>
      <w:r w:rsidRPr="00317B58">
        <w:rPr>
          <w:rFonts w:ascii="Times New Roman" w:hAnsi="Times New Roman" w:cs="Times New Roman"/>
          <w:sz w:val="24"/>
          <w:szCs w:val="24"/>
        </w:rPr>
        <w:t>ПРИМЕРНЫЕ НОРМЫ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ОСНАЩЕНИЯ (ТАБЕЛИЗАЦИИ) НЕШТАТНЫХ ФОРМИРОВАНИЙ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ПО ОБЕСПЕЧЕНИЮ ВЫПОЛНЕНИЯ МЕРОПРИЯТИЙ ПО ГРАЖДАНСКОЙ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ОБОРОНЕ СПЕЦИАЛЬНЫМИ ТЕХНИКОЙ, ОБОРУДОВАНИЕМ,</w:t>
      </w:r>
    </w:p>
    <w:p w:rsidR="00F874D1" w:rsidRPr="00317B58" w:rsidRDefault="00F874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СНАРЯЖЕНИЕМ, ИНСТРУМЕНТАМИ И МАТЕРИАЛАМИ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1. Средства индивидуальной защиты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915"/>
        <w:gridCol w:w="1276"/>
        <w:gridCol w:w="1418"/>
        <w:gridCol w:w="1842"/>
        <w:gridCol w:w="2127"/>
      </w:tblGrid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1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  <w:tc>
          <w:tcPr>
            <w:tcW w:w="2127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фильтрующий (с защитой от </w:t>
            </w: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опасных веществ)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212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Респиратор фильтрующий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2127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5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2127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5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20 защитных костюмов</w:t>
            </w:r>
          </w:p>
        </w:tc>
        <w:tc>
          <w:tcPr>
            <w:tcW w:w="2127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5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30% штатной численности формирований</w:t>
            </w:r>
          </w:p>
        </w:tc>
        <w:tc>
          <w:tcPr>
            <w:tcW w:w="2127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5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Костюм врача-инфекциониста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2127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lastRenderedPageBreak/>
        <w:t>2. Медицинское имущество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632"/>
        <w:gridCol w:w="1276"/>
        <w:gridCol w:w="1559"/>
        <w:gridCol w:w="2410"/>
        <w:gridCol w:w="1701"/>
      </w:tblGrid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410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  <w:tc>
          <w:tcPr>
            <w:tcW w:w="1701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410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701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410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701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410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701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  <w:vMerge w:val="restart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2" w:type="dxa"/>
            <w:vMerge w:val="restart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Носилки мягкие бескаркасные огнестойкие (огнезащитные)</w:t>
            </w:r>
          </w:p>
        </w:tc>
        <w:tc>
          <w:tcPr>
            <w:tcW w:w="1276" w:type="dxa"/>
            <w:vMerge w:val="restart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Каждой команде</w:t>
            </w:r>
          </w:p>
        </w:tc>
        <w:tc>
          <w:tcPr>
            <w:tcW w:w="1701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Каждой группе</w:t>
            </w:r>
          </w:p>
        </w:tc>
        <w:tc>
          <w:tcPr>
            <w:tcW w:w="1701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звену</w:t>
            </w:r>
          </w:p>
        </w:tc>
        <w:tc>
          <w:tcPr>
            <w:tcW w:w="1701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5% штатной численности формирования</w:t>
            </w:r>
          </w:p>
        </w:tc>
        <w:tc>
          <w:tcPr>
            <w:tcW w:w="1701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20% штатной численности формирований</w:t>
            </w:r>
          </w:p>
        </w:tc>
        <w:tc>
          <w:tcPr>
            <w:tcW w:w="1701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3. Средства радиационной, химической разведки и контроля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3199"/>
        <w:gridCol w:w="1276"/>
        <w:gridCol w:w="1134"/>
        <w:gridCol w:w="2268"/>
        <w:gridCol w:w="1842"/>
      </w:tblGrid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дозиметр с диапазоном измерения эквивалента дозы </w:t>
            </w:r>
            <w:r w:rsidR="00317B58" w:rsidRPr="00317B58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pict>
                <v:shape id="_x0000_i3041" style="width:11.25pt;height:15pt" coordsize="" o:spt="100" adj="0,,0" path="" filled="f" stroked="f">
                  <v:stroke joinstyle="miter"/>
                  <v:imagedata r:id="rId16" o:title="base_1_400629_32768"/>
                  <v:formulas/>
                  <v:path o:connecttype="segments"/>
                </v:shape>
              </w:pic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от 0,10 </w:t>
            </w: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до 15 Зв (со связью с ПЭВМ)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до 10 Зв со </w: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считывающим устройством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На штатную численность формирований, за исключением </w: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руководящего состава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Дозиметр-радиометр </w:t>
            </w:r>
            <w:r w:rsidR="00317B58" w:rsidRPr="00317B5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3042" style="width:11.25pt;height:11.25pt" coordsize="" o:spt="100" adj="0,,0" path="" filled="f" stroked="f">
                  <v:stroke joinstyle="miter"/>
                  <v:imagedata r:id="rId17" o:title="base_1_400629_32769"/>
                  <v:formulas/>
                  <v:path o:connecttype="segments"/>
                </v:shape>
              </w:pic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B58" w:rsidRPr="00317B58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3043" style="width:9.75pt;height:18pt" coordsize="" o:spt="100" adj="0,,0" path="" filled="f" stroked="f">
                  <v:stroke joinstyle="miter"/>
                  <v:imagedata r:id="rId18" o:title="base_1_400629_32770"/>
                  <v:formulas/>
                  <v:path o:connecttype="segments"/>
                </v:shape>
              </w:pic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7B58" w:rsidRPr="00317B58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pict>
                <v:shape id="_x0000_i3044" style="width:11.25pt;height:15pt" coordsize="" o:spt="100" adj="0,,0" path="" filled="f" stroked="f">
                  <v:stroke joinstyle="miter"/>
                  <v:imagedata r:id="rId16" o:title="base_1_400629_32771"/>
                  <v:formulas/>
                  <v:path o:connecttype="segments"/>
                </v:shape>
              </w:pic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(носимый) с диапазоном измерений мощности </w:t>
            </w: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амбиентного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эквивалента дозы </w:t>
            </w:r>
            <w:r w:rsidR="00317B58" w:rsidRPr="00317B58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pict>
                <v:shape id="_x0000_i3045" style="width:11.25pt;height:15pt" coordsize="" o:spt="100" adj="0,,0" path="" filled="f" stroked="f">
                  <v:stroke joinstyle="miter"/>
                  <v:imagedata r:id="rId16" o:title="base_1_400629_32772"/>
                  <v:formulas/>
                  <v:path o:connecttype="segments"/>
                </v:shape>
              </w:pic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от 0,10 </w:t>
            </w: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/ч до 10 Зв/ч и плотности потока 2 </w:t>
            </w:r>
            <w:r w:rsidR="00317B58" w:rsidRPr="00317B58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3046" style="width:11.25pt;height:11.25pt" coordsize="" o:spt="100" adj="0,,0" path="" filled="f" stroked="f">
                  <v:stroke joinstyle="miter"/>
                  <v:imagedata r:id="rId17" o:title="base_1_400629_32773"/>
                  <v:formulas/>
                  <v:path o:connecttype="segments"/>
                </v:shape>
              </w:pic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-излучения от 0,01 до 1500 </w:t>
            </w:r>
            <w:r w:rsidR="00317B58" w:rsidRPr="00317B58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3047" style="width:56.25pt;height:18pt" coordsize="" o:spt="100" adj="0,,0" path="" filled="f" stroked="f">
                  <v:stroke joinstyle="miter"/>
                  <v:imagedata r:id="rId19" o:title="base_1_400629_32774"/>
                  <v:formulas/>
                  <v:path o:connecttype="segments"/>
                </v:shape>
              </w:pic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7B58" w:rsidRPr="00317B58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3048" style="width:9.75pt;height:18pt" coordsize="" o:spt="100" adj="0,,0" path="" filled="f" stroked="f">
                  <v:stroke joinstyle="miter"/>
                  <v:imagedata r:id="rId18" o:title="base_1_400629_32775"/>
                  <v:formulas/>
                  <v:path o:connecttype="segments"/>
                </v:shape>
              </w:pic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-излучения от 0,1 до 1500 </w:t>
            </w:r>
            <w:r w:rsidR="00317B58" w:rsidRPr="00317B58"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3049" style="width:56.25pt;height:18pt" coordsize="" o:spt="100" adj="0,,0" path="" filled="f" stroked="f">
                  <v:stroke joinstyle="miter"/>
                  <v:imagedata r:id="rId19" o:title="base_1_400629_32776"/>
                  <v:formulas/>
                  <v:path o:connecttype="segments"/>
                </v:shape>
              </w:pic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носимых знаков ограждения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отбора проб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Прибор химической разведки с комплектом индикаторных трубок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9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1842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Примечания: 1. Источники питания приобретаются на приборы по истечении их срока годности или при их использовании.</w:t>
      </w:r>
    </w:p>
    <w:p w:rsidR="00F874D1" w:rsidRPr="00317B58" w:rsidRDefault="00F874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4. Средства специальной обработки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774"/>
        <w:gridCol w:w="1134"/>
        <w:gridCol w:w="1134"/>
        <w:gridCol w:w="2976"/>
        <w:gridCol w:w="1560"/>
      </w:tblGrid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9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  <w:tc>
          <w:tcPr>
            <w:tcW w:w="1560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специальной обработки транспорта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1 единицу транспорта</w:t>
            </w:r>
          </w:p>
        </w:tc>
        <w:tc>
          <w:tcPr>
            <w:tcW w:w="1560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1560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звено</w:t>
            </w:r>
          </w:p>
        </w:tc>
        <w:tc>
          <w:tcPr>
            <w:tcW w:w="1560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5. Инженерное имущество и аварийно-спасательный инструмент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632"/>
        <w:gridCol w:w="1276"/>
        <w:gridCol w:w="1275"/>
        <w:gridCol w:w="2552"/>
        <w:gridCol w:w="1843"/>
      </w:tblGrid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55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  <w:tc>
          <w:tcPr>
            <w:tcW w:w="1843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843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шанцевого инструмента (лопата штыковая и совковая, лом, кувалда, кирка-</w: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мотыга, топор плотничный, пила поперечная)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автомобиль (легковой, грузовой, специальный) и специальную технику </w: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(экскаватор, бульдозер, автокран) формирований</w:t>
            </w:r>
          </w:p>
        </w:tc>
        <w:tc>
          <w:tcPr>
            <w:tcW w:w="1843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843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5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843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Моторная пила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843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843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 w:rsidTr="0094602C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Осветительная установка</w:t>
            </w:r>
          </w:p>
        </w:tc>
        <w:tc>
          <w:tcPr>
            <w:tcW w:w="127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1843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6. Средства связи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Радиостанция КВ стационарная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пункт управления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пункт управления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каждый автомобиль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Радиостанция УКВ носимая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Телефонный аппарат АТС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пункт управления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Из имеющихся в наличии</w:t>
            </w:r>
          </w:p>
        </w:tc>
      </w:tr>
      <w:tr w:rsidR="00F874D1" w:rsidRPr="00317B58">
        <w:tc>
          <w:tcPr>
            <w:tcW w:w="482" w:type="dxa"/>
            <w:vMerge w:val="restart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86" w:type="dxa"/>
            <w:vMerge w:val="restart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Телефонный кабель полевой</w:t>
            </w:r>
          </w:p>
        </w:tc>
        <w:tc>
          <w:tcPr>
            <w:tcW w:w="892" w:type="dxa"/>
            <w:vMerge w:val="restart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пункт управления территориальных формирований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пункт управления формирований организаций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Телефонный аппарат полевой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пункт управления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Коммутатор полевой телефонный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пункт управления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t>7. Пожарное имущество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  <w:vMerge w:val="restart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  <w:vMerge w:val="restart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Пояс пожарный спасательный с карабином</w:t>
            </w:r>
          </w:p>
        </w:tc>
        <w:tc>
          <w:tcPr>
            <w:tcW w:w="892" w:type="dxa"/>
            <w:vMerge w:val="restart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Каждой команде</w:t>
            </w:r>
          </w:p>
        </w:tc>
        <w:tc>
          <w:tcPr>
            <w:tcW w:w="2099" w:type="dxa"/>
            <w:vMerge w:val="restart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Каждой группе</w:t>
            </w:r>
          </w:p>
        </w:tc>
        <w:tc>
          <w:tcPr>
            <w:tcW w:w="2099" w:type="dxa"/>
            <w:vMerge/>
          </w:tcPr>
          <w:p w:rsidR="00F874D1" w:rsidRPr="00317B58" w:rsidRDefault="00F874D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Лампа бензиновая водопроводно-канализационная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17B58">
        <w:rPr>
          <w:rFonts w:ascii="Times New Roman" w:hAnsi="Times New Roman" w:cs="Times New Roman"/>
          <w:sz w:val="24"/>
          <w:szCs w:val="24"/>
        </w:rPr>
        <w:lastRenderedPageBreak/>
        <w:t>8. Вещевое имущество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537"/>
        <w:gridCol w:w="1955"/>
      </w:tblGrid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Подшлемник шерстяной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Теплое нижнее белье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Фонарь налобный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 xml:space="preserve">На штатную численность личного </w:t>
            </w:r>
            <w:r w:rsidRPr="00317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формирований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Рюкзак 60 л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 на чел.</w:t>
            </w:r>
          </w:p>
        </w:tc>
        <w:tc>
          <w:tcPr>
            <w:tcW w:w="2537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02C" w:rsidRDefault="009460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317B58">
        <w:rPr>
          <w:rFonts w:ascii="Times New Roman" w:hAnsi="Times New Roman" w:cs="Times New Roman"/>
          <w:sz w:val="24"/>
          <w:szCs w:val="24"/>
        </w:rPr>
        <w:t>9. Автомобильная и специальная техника</w:t>
      </w: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Норма обеспечения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Кому положено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Транспорт пассажирский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На 100% личного состава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территориальному формированию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D1" w:rsidRPr="00317B58">
        <w:tc>
          <w:tcPr>
            <w:tcW w:w="48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892" w:type="dxa"/>
          </w:tcPr>
          <w:p w:rsidR="00F874D1" w:rsidRPr="00317B58" w:rsidRDefault="00F87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С учетом специфики деятельности</w:t>
            </w:r>
          </w:p>
        </w:tc>
        <w:tc>
          <w:tcPr>
            <w:tcW w:w="2393" w:type="dxa"/>
          </w:tcPr>
          <w:p w:rsidR="00F874D1" w:rsidRPr="00317B58" w:rsidRDefault="00F87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58">
              <w:rPr>
                <w:rFonts w:ascii="Times New Roman" w:hAnsi="Times New Roman" w:cs="Times New Roman"/>
                <w:sz w:val="24"/>
                <w:szCs w:val="24"/>
              </w:rPr>
              <w:t>Каждому формированию</w:t>
            </w:r>
          </w:p>
        </w:tc>
        <w:tc>
          <w:tcPr>
            <w:tcW w:w="2099" w:type="dxa"/>
          </w:tcPr>
          <w:p w:rsidR="00F874D1" w:rsidRPr="00317B58" w:rsidRDefault="00F87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74D1" w:rsidRPr="00317B58" w:rsidRDefault="00F874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705E9" w:rsidRPr="00317B58" w:rsidRDefault="009705E9">
      <w:pPr>
        <w:rPr>
          <w:rFonts w:ascii="Times New Roman" w:hAnsi="Times New Roman" w:cs="Times New Roman"/>
          <w:sz w:val="24"/>
          <w:szCs w:val="24"/>
        </w:rPr>
      </w:pPr>
    </w:p>
    <w:sectPr w:rsidR="009705E9" w:rsidRPr="00317B58" w:rsidSect="0094602C">
      <w:pgSz w:w="11905" w:h="16838"/>
      <w:pgMar w:top="1134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1"/>
    <w:rsid w:val="00317B58"/>
    <w:rsid w:val="0094602C"/>
    <w:rsid w:val="009705E9"/>
    <w:rsid w:val="00F874D1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1FE"/>
  <w15:chartTrackingRefBased/>
  <w15:docId w15:val="{2DBE1BE3-DEBA-41C5-9CE2-60EA4917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7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4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E7833E6EC9F82AA4AB272DA69D46FEB8655DF578764FF6DCE9CBE9588AE49D272E6D4B8AB776E27DF4C626749F90FA034721dFRDJ" TargetMode="External"/><Relationship Id="rId13" Type="http://schemas.openxmlformats.org/officeDocument/2006/relationships/hyperlink" Target="consultantplus://offline/ref=BD44E7833E6EC9F82AA4AB272DA69D46FEB3675DF576764FF6DCE9CBE9588AE49D272E684A81E327AF23AD95633F9291E51F4720E1FBBBE2d2R3J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44E7833E6EC9F82AA4AB272DA69D46FEB8655DF578764FF6DCE9CBE9588AE49D272E6B4A8AB776E27DF4C626749F90FA034721dFRDJ" TargetMode="External"/><Relationship Id="rId12" Type="http://schemas.openxmlformats.org/officeDocument/2006/relationships/hyperlink" Target="consultantplus://offline/ref=BD44E7833E6EC9F82AA4AB272DA69D46FEB56B51F277764FF6DCE9CBE9588AE49D272E684A81E326A623AD95633F9291E51F4720E1FBBBE2d2R3J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4E7833E6EC9F82AA4AB272DA69D46FEB8655DF578764FF6DCE9CBE9588AE49D272E68488AB776E27DF4C626749F90FA034721dFRDJ" TargetMode="External"/><Relationship Id="rId11" Type="http://schemas.openxmlformats.org/officeDocument/2006/relationships/hyperlink" Target="consultantplus://offline/ref=BD44E7833E6EC9F82AA4AB272DA69D46FEB8655DF578764FF6DCE9CBE9588AE48F2776644880FD27A536FBC425d6R8J" TargetMode="External"/><Relationship Id="rId5" Type="http://schemas.openxmlformats.org/officeDocument/2006/relationships/hyperlink" Target="consultantplus://offline/ref=BD44E7833E6EC9F82AA4AB272DA69D46FEB8655DF578764FF6DCE9CBE9588AE49D272E684A81E220A023AD95633F9291E51F4720E1FBBBE2d2R3J" TargetMode="External"/><Relationship Id="rId15" Type="http://schemas.openxmlformats.org/officeDocument/2006/relationships/hyperlink" Target="consultantplus://offline/ref=BD44E7833E6EC9F82AA4AB272DA69D46FEB66152F179764FF6DCE9CBE9588AE49D272E684A81E327AF23AD95633F9291E51F4720E1FBBBE2d2R3J" TargetMode="External"/><Relationship Id="rId10" Type="http://schemas.openxmlformats.org/officeDocument/2006/relationships/hyperlink" Target="consultantplus://offline/ref=BD44E7833E6EC9F82AA4AB272DA69D46FEB8655DF578764FF6DCE9CBE9588AE49D272E684A81E223A323AD95633F9291E51F4720E1FBBBE2d2R3J" TargetMode="External"/><Relationship Id="rId19" Type="http://schemas.openxmlformats.org/officeDocument/2006/relationships/image" Target="media/image4.wmf"/><Relationship Id="rId4" Type="http://schemas.openxmlformats.org/officeDocument/2006/relationships/hyperlink" Target="consultantplus://offline/ref=BD44E7833E6EC9F82AA4AB272DA69D46FEB8655DF578764FF6DCE9CBE9588AE49D272E684A81E220AE23AD95633F9291E51F4720E1FBBBE2d2R3J" TargetMode="External"/><Relationship Id="rId9" Type="http://schemas.openxmlformats.org/officeDocument/2006/relationships/hyperlink" Target="consultantplus://offline/ref=BD44E7833E6EC9F82AA4AB272DA69D46F9B0625DF27D764FF6DCE9CBE9588AE49D272E684A81E325A623AD95633F9291E51F4720E1FBBBE2d2R3J" TargetMode="External"/><Relationship Id="rId14" Type="http://schemas.openxmlformats.org/officeDocument/2006/relationships/hyperlink" Target="consultantplus://offline/ref=BD44E7833E6EC9F82AA4AB272DA69D46FEB9665CFB79764FF6DCE9CBE9588AE49D272E684A81E224A223AD95633F9291E51F4720E1FBBBE2d2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MetodistUGZ</cp:lastModifiedBy>
  <cp:revision>3</cp:revision>
  <dcterms:created xsi:type="dcterms:W3CDTF">2022-03-21T09:17:00Z</dcterms:created>
  <dcterms:modified xsi:type="dcterms:W3CDTF">2023-11-28T10:15:00Z</dcterms:modified>
</cp:coreProperties>
</file>